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43" w:rsidRDefault="00A81F43">
      <w:pPr>
        <w:rPr>
          <w:rFonts w:ascii="Helvetica" w:hAnsi="Helvetica" w:cs="Helvetica"/>
          <w:szCs w:val="20"/>
        </w:rPr>
      </w:pPr>
      <w:r w:rsidRPr="00A81F43">
        <w:rPr>
          <w:rFonts w:ascii="Helvetica" w:hAnsi="Helvetica" w:cs="Helvetica"/>
          <w:szCs w:val="20"/>
        </w:rPr>
        <w:t>ČESKÁ - budova zastávky, BJ - IC5000107897</w:t>
      </w:r>
    </w:p>
    <w:p w:rsidR="00A81F43" w:rsidRDefault="00A81F43">
      <w:pPr>
        <w:rPr>
          <w:rFonts w:ascii="Helvetica" w:hAnsi="Helvetica" w:cs="Helvetica"/>
          <w:szCs w:val="20"/>
        </w:rPr>
      </w:pP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výměna stávajícího kotle OPOP H418V za nový kotel obdobného výkonu v emisní třídě 4 a vyšší, včetně napojení na stávající rozvody a komín, včetně napojení chladící smyčky, zabudování záložního zdro</w:t>
      </w:r>
      <w:r w:rsidR="00A81F43">
        <w:rPr>
          <w:rFonts w:ascii="Helvetica" w:hAnsi="Helvetica" w:cs="Helvetica"/>
          <w:szCs w:val="20"/>
        </w:rPr>
        <w:t xml:space="preserve">je oběhového čerpadla </w:t>
      </w:r>
      <w:r w:rsidRPr="00EC41B0">
        <w:rPr>
          <w:rFonts w:ascii="Helvetica" w:hAnsi="Helvetica" w:cs="Helvetica"/>
          <w:szCs w:val="20"/>
        </w:rPr>
        <w:t xml:space="preserve">a s tím související úprava elektroinstalace. </w:t>
      </w:r>
      <w:r w:rsidR="00CE380B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>Bližší informace správce objektu Waldsberger Petr, tel.: 724 878 423</w:t>
      </w:r>
      <w:bookmarkStart w:id="0" w:name="_GoBack"/>
      <w:bookmarkEnd w:id="0"/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42FA"/>
    <w:rsid w:val="00127826"/>
    <w:rsid w:val="003727EC"/>
    <w:rsid w:val="0093201E"/>
    <w:rsid w:val="00A81F43"/>
    <w:rsid w:val="00BF6A6B"/>
    <w:rsid w:val="00CE380B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3D0F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2022-03-01T11:13:00Z</dcterms:created>
  <dcterms:modified xsi:type="dcterms:W3CDTF">2022-03-14T05:13:00Z</dcterms:modified>
</cp:coreProperties>
</file>